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03452029" wp14:paraId="4C7D61C3" wp14:textId="26EDB58C">
      <w:pPr>
        <w:pStyle w:val="Heading2"/>
        <w:shd w:val="clear" w:color="auto" w:fill="FFFFFF" w:themeFill="background1"/>
        <w:spacing w:before="360" w:beforeAutospacing="off" w:after="360" w:afterAutospacing="off"/>
        <w:ind w:left="4866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>Quelques propositions de lectures</w:t>
      </w:r>
    </w:p>
    <w:p xmlns:wp14="http://schemas.microsoft.com/office/word/2010/wordml" w:rsidP="03452029" wp14:paraId="214677ED" wp14:textId="6DBC9F74">
      <w:pPr>
        <w:pStyle w:val="Heading3"/>
        <w:shd w:val="clear" w:color="auto" w:fill="FFFFFF" w:themeFill="background1"/>
        <w:spacing w:before="360" w:beforeAutospacing="off" w:after="360" w:afterAutospacing="off"/>
        <w:ind w:left="4866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 xml:space="preserve">Les 15 livres coups de cœur des enseignants </w:t>
      </w:r>
    </w:p>
    <w:p xmlns:wp14="http://schemas.microsoft.com/office/word/2010/wordml" w:rsidP="03452029" wp14:paraId="11F71ED5" wp14:textId="08D2B6E0">
      <w:pPr>
        <w:shd w:val="clear" w:color="auto" w:fill="FFFFFF" w:themeFill="background1"/>
        <w:spacing w:before="0" w:beforeAutospacing="off" w:after="360" w:afterAutospacing="off"/>
        <w:ind w:left="4866"/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Pour vous donner des idées de lecture, des professeurs du primaire ont établi une liste de 15 ouvrages, choisis parmi les 100 livres préférés du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Centre national de littérature jeunesse 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de la Bibliothèque nationale de France (BnF). </w:t>
      </w:r>
    </w:p>
    <w:p xmlns:wp14="http://schemas.microsoft.com/office/word/2010/wordml" w:rsidP="03452029" wp14:paraId="66F7A763" wp14:textId="453D32B7">
      <w:pPr>
        <w:pStyle w:val="Heading4"/>
        <w:shd w:val="clear" w:color="auto" w:fill="FFFFFF" w:themeFill="background1"/>
        <w:spacing w:before="360" w:beforeAutospacing="off" w:after="360" w:afterAutospacing="off"/>
        <w:ind w:left="4866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 xml:space="preserve">Tranche 0-3 ans    </w:t>
      </w:r>
    </w:p>
    <w:p xmlns:wp14="http://schemas.microsoft.com/office/word/2010/wordml" w:rsidP="03452029" wp14:paraId="21ABDAAB" wp14:textId="69116E97">
      <w:pPr>
        <w:pStyle w:val="ListParagraph"/>
        <w:numPr>
          <w:ilvl w:val="0"/>
          <w:numId w:val="1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2de7b2ad2de24255">
        <w:r w:rsidRPr="03452029" w:rsidR="03452029">
          <w:rPr>
            <w:rStyle w:val="Hyperlink"/>
            <w:b w:val="0"/>
            <w:bCs w:val="0"/>
            <w:i w:val="1"/>
            <w:iCs w:val="1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La moufle</w:t>
        </w:r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, Rebecca Galera (Saltimbanque), conte</w:t>
        </w:r>
      </w:hyperlink>
    </w:p>
    <w:p xmlns:wp14="http://schemas.microsoft.com/office/word/2010/wordml" w:rsidP="03452029" wp14:paraId="307F8BB2" wp14:textId="6575219D">
      <w:pPr>
        <w:pStyle w:val="ListParagraph"/>
        <w:numPr>
          <w:ilvl w:val="0"/>
          <w:numId w:val="1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17ccae14ebc24b37">
        <w:r w:rsidRPr="03452029" w:rsidR="03452029">
          <w:rPr>
            <w:rStyle w:val="Hyperlink"/>
            <w:b w:val="0"/>
            <w:bCs w:val="0"/>
            <w:i w:val="1"/>
            <w:iCs w:val="1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1, 2, 3... sommeil !</w:t>
        </w:r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, Bernadette Gervais (Les Grandes Personnes), album</w:t>
        </w:r>
      </w:hyperlink>
    </w:p>
    <w:p xmlns:wp14="http://schemas.microsoft.com/office/word/2010/wordml" w:rsidP="03452029" wp14:paraId="680F2D90" wp14:textId="2D477C5F">
      <w:pPr>
        <w:pStyle w:val="Heading4"/>
        <w:shd w:val="clear" w:color="auto" w:fill="FFFFFF" w:themeFill="background1"/>
        <w:spacing w:before="360" w:beforeAutospacing="off" w:after="360" w:afterAutospacing="off"/>
        <w:ind w:left="4866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 xml:space="preserve">Tranche 3-6 ans    </w:t>
      </w:r>
    </w:p>
    <w:p xmlns:wp14="http://schemas.microsoft.com/office/word/2010/wordml" w:rsidP="03452029" wp14:paraId="26302617" wp14:textId="7F0322D0">
      <w:pPr>
        <w:pStyle w:val="ListParagraph"/>
        <w:numPr>
          <w:ilvl w:val="0"/>
          <w:numId w:val="2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69264210dbb3436d">
        <w:r w:rsidRPr="03452029" w:rsidR="03452029">
          <w:rPr>
            <w:rStyle w:val="Hyperlink"/>
            <w:b w:val="0"/>
            <w:bCs w:val="0"/>
            <w:i w:val="1"/>
            <w:iCs w:val="1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Boucle d’or et les trois ours</w:t>
        </w:r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, Dominique Lagraula (Les Grandes personnes), conte</w:t>
        </w:r>
      </w:hyperlink>
    </w:p>
    <w:p xmlns:wp14="http://schemas.microsoft.com/office/word/2010/wordml" w:rsidP="03452029" wp14:paraId="1A907ACF" wp14:textId="73B776CC">
      <w:pPr>
        <w:pStyle w:val="ListParagraph"/>
        <w:numPr>
          <w:ilvl w:val="0"/>
          <w:numId w:val="2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7a45bfac11ce4078">
        <w:r w:rsidRPr="03452029" w:rsidR="03452029">
          <w:rPr>
            <w:rStyle w:val="Hyperlink"/>
            <w:b w:val="0"/>
            <w:bCs w:val="0"/>
            <w:i w:val="1"/>
            <w:iCs w:val="1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Trois chatons dans la nuit</w:t>
        </w:r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, Audrey Poussier (L’école des loisirs), album</w:t>
        </w:r>
      </w:hyperlink>
    </w:p>
    <w:p xmlns:wp14="http://schemas.microsoft.com/office/word/2010/wordml" w:rsidP="03452029" wp14:paraId="5F5729DE" wp14:textId="1DA89B4B">
      <w:pPr>
        <w:pStyle w:val="ListParagraph"/>
        <w:numPr>
          <w:ilvl w:val="0"/>
          <w:numId w:val="2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584b796b684041a3">
        <w:r w:rsidRPr="03452029" w:rsidR="03452029">
          <w:rPr>
            <w:rStyle w:val="Hyperlink"/>
            <w:b w:val="0"/>
            <w:bCs w:val="0"/>
            <w:i w:val="1"/>
            <w:iCs w:val="1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Tout sur le cœur</w:t>
        </w:r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, Remi Kowalski, ill. Tonia Composto, trad. Emma Gauthier (Saltimbanque), documentaire</w:t>
        </w:r>
      </w:hyperlink>
    </w:p>
    <w:p xmlns:wp14="http://schemas.microsoft.com/office/word/2010/wordml" w:rsidP="03452029" wp14:paraId="5FFA72FE" wp14:textId="680AB2FD">
      <w:pPr>
        <w:pStyle w:val="ListParagraph"/>
        <w:numPr>
          <w:ilvl w:val="0"/>
          <w:numId w:val="2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1c008c744daa4df0">
        <w:r w:rsidRPr="03452029" w:rsidR="03452029">
          <w:rPr>
            <w:rStyle w:val="Hyperlink"/>
            <w:b w:val="0"/>
            <w:bCs w:val="0"/>
            <w:i w:val="1"/>
            <w:iCs w:val="1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Animonstres</w:t>
        </w:r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, Henri Galeron (Les Grandes Personnes), album</w:t>
        </w:r>
      </w:hyperlink>
    </w:p>
    <w:p xmlns:wp14="http://schemas.microsoft.com/office/word/2010/wordml" w:rsidP="03452029" wp14:paraId="0610D70F" wp14:textId="1FEA4B1C">
      <w:pPr>
        <w:pStyle w:val="Heading4"/>
        <w:shd w:val="clear" w:color="auto" w:fill="FFFFFF" w:themeFill="background1"/>
        <w:spacing w:before="360" w:beforeAutospacing="off" w:after="360" w:afterAutospacing="off"/>
        <w:ind w:left="4866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 xml:space="preserve">Tranche 6-8 ans    </w:t>
      </w:r>
    </w:p>
    <w:p xmlns:wp14="http://schemas.microsoft.com/office/word/2010/wordml" w:rsidP="03452029" wp14:paraId="399D4473" wp14:textId="5CE96B09">
      <w:pPr>
        <w:pStyle w:val="ListParagraph"/>
        <w:numPr>
          <w:ilvl w:val="0"/>
          <w:numId w:val="3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338ae6c36f744bb9"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La vie en vert : l’histoire des plantes de notre planète, Nicola Davies, ill. Emily Sutton, trad. Ilona Meyer et Caroline Drouault (Les Éditions des éléphants), documentaire</w:t>
        </w:r>
      </w:hyperlink>
    </w:p>
    <w:p xmlns:wp14="http://schemas.microsoft.com/office/word/2010/wordml" w:rsidP="03452029" wp14:paraId="12ACE285" wp14:textId="2BD9ADE5">
      <w:pPr>
        <w:pStyle w:val="ListParagraph"/>
        <w:numPr>
          <w:ilvl w:val="0"/>
          <w:numId w:val="3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1a17dd96e00848f3"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Hansel &amp; Gretel, Jacob &amp; Wilhelm Grimm, ill. David Sala, trad. Clémentine Bard (Casterman), conte</w:t>
        </w:r>
      </w:hyperlink>
    </w:p>
    <w:p xmlns:wp14="http://schemas.microsoft.com/office/word/2010/wordml" w:rsidP="03452029" wp14:paraId="282642A7" wp14:textId="05948CBC">
      <w:pPr>
        <w:pStyle w:val="ListParagraph"/>
        <w:numPr>
          <w:ilvl w:val="0"/>
          <w:numId w:val="3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828a51dc570c4e99"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Pauline voyage, Marie Desplechin, ill. François Roca (L’École des loisirs), album</w:t>
        </w:r>
      </w:hyperlink>
    </w:p>
    <w:p xmlns:wp14="http://schemas.microsoft.com/office/word/2010/wordml" w:rsidP="03452029" wp14:paraId="003EB77F" wp14:textId="6279E502">
      <w:pPr>
        <w:pStyle w:val="Heading4"/>
        <w:shd w:val="clear" w:color="auto" w:fill="FFFFFF" w:themeFill="background1"/>
        <w:spacing w:before="360" w:beforeAutospacing="off" w:after="360" w:afterAutospacing="off"/>
        <w:ind w:left="4866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 xml:space="preserve">Tranche 8-10 ans    </w:t>
      </w:r>
    </w:p>
    <w:p xmlns:wp14="http://schemas.microsoft.com/office/word/2010/wordml" w:rsidP="03452029" wp14:paraId="3E4329A5" wp14:textId="62B333EF">
      <w:pPr>
        <w:pStyle w:val="ListParagraph"/>
        <w:numPr>
          <w:ilvl w:val="0"/>
          <w:numId w:val="4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f3ab2e16f38d4eaf"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 xml:space="preserve">Le grand livre des musées, Éva Bensard, ill. Benjamin Chaud (Arola, Dada), documentaire    </w:t>
        </w:r>
      </w:hyperlink>
    </w:p>
    <w:p xmlns:wp14="http://schemas.microsoft.com/office/word/2010/wordml" w:rsidP="03452029" wp14:paraId="4A36ADD6" wp14:textId="1E9540D4">
      <w:pPr>
        <w:pStyle w:val="ListParagraph"/>
        <w:numPr>
          <w:ilvl w:val="0"/>
          <w:numId w:val="4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374d3ba1f9674c5a"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Mon grand-frère, Lionel, Messi et moi, Brigitte Smadja, ill. Juliette Baily (L’école des loisirs, Neuf), roman</w:t>
        </w:r>
      </w:hyperlink>
    </w:p>
    <w:p xmlns:wp14="http://schemas.microsoft.com/office/word/2010/wordml" w:rsidP="03452029" wp14:paraId="64176D91" wp14:textId="2ED7BFD8">
      <w:pPr>
        <w:pStyle w:val="ListParagraph"/>
        <w:numPr>
          <w:ilvl w:val="0"/>
          <w:numId w:val="4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94e752814caa4d93"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 xml:space="preserve">Arrietty le petit monde des chapardeurs, Mary Norton, trad. Magali Mangin (Ynnis), roman    </w:t>
        </w:r>
      </w:hyperlink>
    </w:p>
    <w:p xmlns:wp14="http://schemas.microsoft.com/office/word/2010/wordml" w:rsidP="03452029" wp14:paraId="3035B192" wp14:textId="3EB14C46">
      <w:pPr>
        <w:pStyle w:val="Heading4"/>
        <w:shd w:val="clear" w:color="auto" w:fill="FFFFFF" w:themeFill="background1"/>
        <w:spacing w:before="360" w:beforeAutospacing="off" w:after="360" w:afterAutospacing="off"/>
        <w:ind w:left="4866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>Tranche 10-12 ans</w:t>
      </w:r>
    </w:p>
    <w:p xmlns:wp14="http://schemas.microsoft.com/office/word/2010/wordml" w:rsidP="03452029" wp14:paraId="670B46A0" wp14:textId="6C00891C">
      <w:pPr>
        <w:pStyle w:val="ListParagraph"/>
        <w:numPr>
          <w:ilvl w:val="0"/>
          <w:numId w:val="5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596e33f85ead452e"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Moi, mon grand-père et mille trucs dingues à faire, Jenny Pearson, ill. Maud Ortalda (Milan), roman</w:t>
        </w:r>
      </w:hyperlink>
    </w:p>
    <w:p xmlns:wp14="http://schemas.microsoft.com/office/word/2010/wordml" w:rsidP="03452029" wp14:paraId="20B32AEE" wp14:textId="31C35812">
      <w:pPr>
        <w:pStyle w:val="ListParagraph"/>
        <w:numPr>
          <w:ilvl w:val="0"/>
          <w:numId w:val="5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43105b27fd304275"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Il va y avoir du sport !, Philippe Nessmann, ill. Laura Lion (Sarbacane), roman</w:t>
        </w:r>
      </w:hyperlink>
    </w:p>
    <w:p xmlns:wp14="http://schemas.microsoft.com/office/word/2010/wordml" w:rsidP="03452029" wp14:paraId="08E15817" wp14:textId="1CE78FEB">
      <w:pPr>
        <w:pStyle w:val="ListParagraph"/>
        <w:numPr>
          <w:ilvl w:val="0"/>
          <w:numId w:val="5"/>
        </w:numPr>
        <w:shd w:val="clear" w:color="auto" w:fill="FFFFFF" w:themeFill="background1"/>
        <w:spacing w:before="0" w:beforeAutospacing="off" w:after="0" w:afterAutospacing="off"/>
        <w:ind w:left="4866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91"/>
          <w:sz w:val="24"/>
          <w:szCs w:val="24"/>
          <w:u w:val="none"/>
          <w:lang w:val="fr-FR"/>
        </w:rPr>
      </w:pPr>
      <w:hyperlink r:id="R3f45d67e703046d9"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>Notre château dans les arbres, Natasha Farrant, trad. Alison Jacquet-Robert (Gallimard jeunesse), roman</w:t>
        </w:r>
      </w:hyperlink>
    </w:p>
    <w:p xmlns:wp14="http://schemas.microsoft.com/office/word/2010/wordml" w:rsidP="03452029" wp14:paraId="65FD43AF" wp14:textId="5546800C">
      <w:pPr>
        <w:pStyle w:val="Heading3"/>
        <w:shd w:val="clear" w:color="auto" w:fill="FFFFFF" w:themeFill="background1"/>
        <w:spacing w:before="360" w:beforeAutospacing="off" w:after="360" w:afterAutospacing="off"/>
        <w:ind w:left="4866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>Des souvenirs de lecture</w:t>
      </w:r>
    </w:p>
    <w:p xmlns:wp14="http://schemas.microsoft.com/office/word/2010/wordml" w:rsidP="03452029" wp14:paraId="506C77B6" wp14:textId="19BBF7BE">
      <w:pPr>
        <w:shd w:val="clear" w:color="auto" w:fill="FFFFFF" w:themeFill="background1"/>
        <w:spacing w:before="0" w:beforeAutospacing="off" w:after="360" w:afterAutospacing="off"/>
        <w:ind w:left="4866"/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Des célébrités ont partagé sur les réseaux sociaux du ministère leurs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souvenirs de lecture de jeunesse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.  Avant d'écrire leurs propres romans, les écrivains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Philippe Besson, Tahar Ben Jelloun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et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Christophe Ono-dit-Biot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sont tombés dans la littérature tout petits ! Chacun a été marqué par un personnage de roman ou de bande-dessinée : de Cosette à Astérix en passant par les héros du Club des 5.</w:t>
      </w:r>
    </w:p>
    <w:p xmlns:wp14="http://schemas.microsoft.com/office/word/2010/wordml" w:rsidP="03452029" wp14:paraId="56B6551C" wp14:textId="58E23EFC">
      <w:pPr>
        <w:shd w:val="clear" w:color="auto" w:fill="FFFFFF" w:themeFill="background1"/>
        <w:spacing w:before="0" w:beforeAutospacing="off" w:after="360" w:afterAutospacing="off"/>
        <w:ind w:left="4866"/>
        <w:jc w:val="center"/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Les chanteurs aussi se souviennent avoir nourri leur imagination de lectures de vacances.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Aldebert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, qui aujourd'hui compose des chansons pour les enfants, lisait tout ce qui lui passait sous la main, pour sortir de la vie normale et arriver "dans un autre monde" ! Le poète slameur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Souleymane Diamanka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aimait emprunter des livres de poésie à la bibliothèque, car c'était un format court qui le faisait rêver.</w:t>
      </w:r>
    </w:p>
    <w:p xmlns:wp14="http://schemas.microsoft.com/office/word/2010/wordml" w:rsidP="03452029" wp14:paraId="57B409DE" wp14:textId="60C5F7DB">
      <w:pPr>
        <w:shd w:val="clear" w:color="auto" w:fill="FFFFFF" w:themeFill="background1"/>
        <w:spacing w:before="0" w:beforeAutospacing="off" w:after="360" w:afterAutospacing="off"/>
        <w:ind w:left="4866"/>
        <w:jc w:val="center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Élodie Gossuin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, ancienne Miss France, nous a raconté comment elle a retrouvé le plaisir de la lecture grâce aux romans, tandis que le présentateur télé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Christophe Beaugrand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harcelait ses parents pour qu'ils lui achètent des livres sur les aires d'autoroute !</w:t>
      </w:r>
    </w:p>
    <w:p xmlns:wp14="http://schemas.microsoft.com/office/word/2010/wordml" w:rsidP="03452029" wp14:paraId="56668977" wp14:textId="7A4F498B">
      <w:pPr>
        <w:pStyle w:val="Heading2"/>
        <w:spacing w:before="0" w:beforeAutospacing="off" w:after="120" w:afterAutospacing="off"/>
        <w:jc w:val="center"/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</w:pPr>
    </w:p>
    <w:p xmlns:wp14="http://schemas.microsoft.com/office/word/2010/wordml" w:rsidP="03452029" wp14:paraId="258BB8E0" wp14:textId="145F15D7">
      <w:pPr>
        <w:pStyle w:val="Heading2"/>
        <w:spacing w:before="0" w:beforeAutospacing="off" w:after="120" w:afterAutospacing="off"/>
        <w:jc w:val="center"/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</w:pPr>
    </w:p>
    <w:p xmlns:wp14="http://schemas.microsoft.com/office/word/2010/wordml" w:rsidP="03452029" wp14:paraId="588FDC62" wp14:textId="30FA6DC6">
      <w:pPr>
        <w:pStyle w:val="Heading2"/>
        <w:spacing w:before="0" w:beforeAutospacing="off" w:after="120" w:afterAutospacing="off"/>
        <w:jc w:val="center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>Comment rendre la lecture encore plus agréable avec son enfant ?</w:t>
      </w:r>
    </w:p>
    <w:p xmlns:wp14="http://schemas.microsoft.com/office/word/2010/wordml" w:rsidP="03452029" wp14:paraId="4D8970BB" wp14:textId="1B081D0C">
      <w:pPr>
        <w:pStyle w:val="Heading4"/>
        <w:spacing w:before="0" w:beforeAutospacing="off" w:after="120" w:afterAutospacing="off"/>
        <w:jc w:val="center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>Choisir le livre</w:t>
      </w:r>
    </w:p>
    <w:p xmlns:wp14="http://schemas.microsoft.com/office/word/2010/wordml" w:rsidP="03452029" wp14:paraId="149B49BC" wp14:textId="4590E955">
      <w:pPr>
        <w:pStyle w:val="ListParagraph"/>
        <w:numPr>
          <w:ilvl w:val="0"/>
          <w:numId w:val="6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Laisser l'enfant choisir le livre ou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choisir 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ensemble</w:t>
      </w:r>
    </w:p>
    <w:p xmlns:wp14="http://schemas.microsoft.com/office/word/2010/wordml" w:rsidP="03452029" wp14:paraId="363D5F1C" wp14:textId="1CE7640E">
      <w:pPr>
        <w:pStyle w:val="ListParagraph"/>
        <w:numPr>
          <w:ilvl w:val="0"/>
          <w:numId w:val="6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Accepter de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relire une histoire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que l’on a déjà lue ensemble</w:t>
      </w:r>
    </w:p>
    <w:p xmlns:wp14="http://schemas.microsoft.com/office/word/2010/wordml" w:rsidP="03452029" wp14:paraId="29A6E598" wp14:textId="0136A5D9">
      <w:pPr>
        <w:pStyle w:val="ListParagraph"/>
        <w:numPr>
          <w:ilvl w:val="0"/>
          <w:numId w:val="6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Varier les lectures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: histoire, album, livre de poche, bande dessinée, documentaire, poésie, journaux, etc.</w:t>
      </w:r>
    </w:p>
    <w:p xmlns:wp14="http://schemas.microsoft.com/office/word/2010/wordml" w:rsidP="03452029" wp14:paraId="648E9B10" wp14:textId="41A48C02">
      <w:pPr>
        <w:pStyle w:val="ListParagraph"/>
        <w:numPr>
          <w:ilvl w:val="0"/>
          <w:numId w:val="6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Proposer de temps en temps des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livres que l’enfant ne lirait pas tout seul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: lire les premiers chapitres à voix haute pour l’accompagne et le lancer dans une lecture autonome</w:t>
      </w:r>
    </w:p>
    <w:p xmlns:wp14="http://schemas.microsoft.com/office/word/2010/wordml" w:rsidP="03452029" wp14:paraId="5C361E92" wp14:textId="401EC07E">
      <w:pPr>
        <w:pStyle w:val="ListParagraph"/>
        <w:numPr>
          <w:ilvl w:val="0"/>
          <w:numId w:val="6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Lecture pour tous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: pour les enfants porteurs d’une déficience visuelle et/ou d’un trouble cognitif, </w:t>
      </w:r>
      <w:hyperlink r:id="R38a6046f3d6b4a53">
        <w:r w:rsidRPr="03452029" w:rsidR="03452029">
          <w:rPr>
            <w:rStyle w:val="Hyperlink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0091"/>
            <w:u w:val="none"/>
            <w:lang w:val="fr-FR"/>
          </w:rPr>
          <w:t xml:space="preserve">le site de la Médiathèque Valentin Haüy </w:t>
        </w:r>
      </w:hyperlink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permet de disposer gratuitement de livres adaptés.</w:t>
      </w:r>
    </w:p>
    <w:p xmlns:wp14="http://schemas.microsoft.com/office/word/2010/wordml" w:rsidP="03452029" wp14:paraId="2507DE8E" wp14:textId="38258885">
      <w:pPr>
        <w:pStyle w:val="Heading4"/>
        <w:spacing w:before="0" w:beforeAutospacing="off" w:after="120" w:afterAutospacing="off"/>
        <w:jc w:val="center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>Avant la lecture</w:t>
      </w:r>
    </w:p>
    <w:p xmlns:wp14="http://schemas.microsoft.com/office/word/2010/wordml" w:rsidP="03452029" wp14:paraId="3636CD17" wp14:textId="63BECEE3">
      <w:pPr>
        <w:pStyle w:val="ListParagraph"/>
        <w:numPr>
          <w:ilvl w:val="0"/>
          <w:numId w:val="7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Créer un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endroit calme propice à la lecture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et à l’échange : coin lecture à la maison, sur le balcon, au parc, dans le jardin, sous un parasol, à la plage. Il suffit de peu de choses, un coussin confortable, un petit goûter, …</w:t>
      </w:r>
    </w:p>
    <w:p xmlns:wp14="http://schemas.microsoft.com/office/word/2010/wordml" w:rsidP="03452029" wp14:paraId="569DAAA6" wp14:textId="7F94C7BA">
      <w:pPr>
        <w:pStyle w:val="ListParagraph"/>
        <w:numPr>
          <w:ilvl w:val="0"/>
          <w:numId w:val="7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Créer un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moment privilégié 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et partagé où chacun est à son aise : le soir avant de se coucher, le matin au petit déjeuner, sur la plage au moment du goûter, quand on veut. Ne pas être dérangé</w:t>
      </w:r>
    </w:p>
    <w:p xmlns:wp14="http://schemas.microsoft.com/office/word/2010/wordml" w:rsidP="03452029" wp14:paraId="25D51BC0" wp14:textId="4FD9261E">
      <w:pPr>
        <w:pStyle w:val="ListParagraph"/>
        <w:numPr>
          <w:ilvl w:val="0"/>
          <w:numId w:val="7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Créer une routine : lire une histoire tous les jours pour les plus petits ou lire chaque jour pour les plus grands</w:t>
      </w:r>
    </w:p>
    <w:p xmlns:wp14="http://schemas.microsoft.com/office/word/2010/wordml" w:rsidP="03452029" wp14:paraId="0E74F9A0" wp14:textId="26507547">
      <w:pPr>
        <w:pStyle w:val="ListParagraph"/>
        <w:numPr>
          <w:ilvl w:val="0"/>
          <w:numId w:val="7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Varier les lecteurs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: les parents, les grands-parents, les copains, les frères et sœurs, les animateurs</w:t>
      </w:r>
    </w:p>
    <w:p xmlns:wp14="http://schemas.microsoft.com/office/word/2010/wordml" w:rsidP="03452029" wp14:paraId="4318868E" wp14:textId="12D648E1">
      <w:pPr>
        <w:pStyle w:val="ListParagraph"/>
        <w:numPr>
          <w:ilvl w:val="0"/>
          <w:numId w:val="7"/>
        </w:numPr>
        <w:spacing w:before="0" w:beforeAutospacing="off" w:after="0" w:afterAutospacing="off"/>
        <w:jc w:val="center"/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Mettre des livres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à sa portée</w:t>
      </w:r>
    </w:p>
    <w:p xmlns:wp14="http://schemas.microsoft.com/office/word/2010/wordml" w:rsidP="03452029" wp14:paraId="3BE1D280" wp14:textId="1C11DDA5">
      <w:pPr>
        <w:pStyle w:val="ListParagraph"/>
        <w:numPr>
          <w:ilvl w:val="0"/>
          <w:numId w:val="7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Montrer l’exemple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: lire soi-même, aller ensemble à la bibliothèque ou à la librairie</w:t>
      </w:r>
    </w:p>
    <w:p xmlns:wp14="http://schemas.microsoft.com/office/word/2010/wordml" w:rsidP="03452029" wp14:paraId="0CA503EC" wp14:textId="3F3C3F04">
      <w:pPr>
        <w:pStyle w:val="Heading4"/>
        <w:spacing w:before="0" w:beforeAutospacing="off" w:after="120" w:afterAutospacing="off"/>
        <w:jc w:val="center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>Pendant la lecture</w:t>
      </w:r>
    </w:p>
    <w:p xmlns:wp14="http://schemas.microsoft.com/office/word/2010/wordml" w:rsidP="03452029" wp14:paraId="5925F2F8" wp14:textId="67E77430">
      <w:pPr>
        <w:pStyle w:val="ListParagraph"/>
        <w:numPr>
          <w:ilvl w:val="0"/>
          <w:numId w:val="8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Lire ensemble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et chacun son tour si l’enfant le souhaite</w:t>
      </w:r>
    </w:p>
    <w:p xmlns:wp14="http://schemas.microsoft.com/office/word/2010/wordml" w:rsidP="03452029" wp14:paraId="760BC074" wp14:textId="38C2ACA6">
      <w:pPr>
        <w:pStyle w:val="ListParagraph"/>
        <w:numPr>
          <w:ilvl w:val="0"/>
          <w:numId w:val="8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Lire à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voix haute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avec expression</w:t>
      </w:r>
    </w:p>
    <w:p xmlns:wp14="http://schemas.microsoft.com/office/word/2010/wordml" w:rsidP="03452029" wp14:paraId="69882EEF" wp14:textId="4F6326B4">
      <w:pPr>
        <w:pStyle w:val="ListParagraph"/>
        <w:numPr>
          <w:ilvl w:val="0"/>
          <w:numId w:val="8"/>
        </w:numPr>
        <w:spacing w:before="0" w:beforeAutospacing="off" w:after="0" w:afterAutospacing="off"/>
        <w:jc w:val="center"/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Prendre le temps de s’immerger dans l’univers de l’auteur et des personnages,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regarder les illustrations</w:t>
      </w:r>
    </w:p>
    <w:p xmlns:wp14="http://schemas.microsoft.com/office/word/2010/wordml" w:rsidP="03452029" wp14:paraId="0B482A89" wp14:textId="52DBD0F5">
      <w:pPr>
        <w:pStyle w:val="ListParagraph"/>
        <w:numPr>
          <w:ilvl w:val="0"/>
          <w:numId w:val="8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Partager les moments de lecture 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avec les adolescents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. On arrête trop tôt de lire des histoires aux enfants</w:t>
      </w:r>
    </w:p>
    <w:p xmlns:wp14="http://schemas.microsoft.com/office/word/2010/wordml" w:rsidP="03452029" wp14:paraId="5C6DA8F4" wp14:textId="1AB6B077">
      <w:pPr>
        <w:pStyle w:val="Heading4"/>
        <w:spacing w:before="0" w:beforeAutospacing="off" w:after="120" w:afterAutospacing="off"/>
        <w:jc w:val="center"/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61616"/>
          <w:sz w:val="24"/>
          <w:szCs w:val="24"/>
          <w:lang w:val="fr-FR"/>
        </w:rPr>
        <w:t>Après la lecture</w:t>
      </w:r>
    </w:p>
    <w:p xmlns:wp14="http://schemas.microsoft.com/office/word/2010/wordml" w:rsidP="03452029" wp14:paraId="746C0E47" wp14:textId="2058D50D">
      <w:pPr>
        <w:pStyle w:val="ListParagraph"/>
        <w:numPr>
          <w:ilvl w:val="0"/>
          <w:numId w:val="9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Reparler de l’histoire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: j’ai aimé, je n’ai pas aimé, j’ai eu peur, j’ai trouvé drôle, son avis sur la suite, etc.</w:t>
      </w:r>
    </w:p>
    <w:p xmlns:wp14="http://schemas.microsoft.com/office/word/2010/wordml" w:rsidP="03452029" wp14:paraId="63CF26E8" wp14:textId="106B290D">
      <w:pPr>
        <w:pStyle w:val="ListParagraph"/>
        <w:numPr>
          <w:ilvl w:val="0"/>
          <w:numId w:val="9"/>
        </w:numPr>
        <w:spacing w:before="0" w:beforeAutospacing="off" w:after="0" w:afterAutospacing="off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>Echanger sur les</w:t>
      </w:r>
      <w:r w:rsidRPr="03452029" w:rsidR="03452029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prochains livres</w:t>
      </w:r>
      <w:r w:rsidRPr="03452029" w:rsidR="0345202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  <w:t xml:space="preserve"> à découvrir</w:t>
      </w:r>
    </w:p>
    <w:p xmlns:wp14="http://schemas.microsoft.com/office/word/2010/wordml" w:rsidP="03452029" wp14:paraId="764020EB" wp14:textId="36ED001F">
      <w:pPr>
        <w:shd w:val="clear" w:color="auto" w:fill="FFFFFF" w:themeFill="background1"/>
        <w:spacing w:before="0" w:beforeAutospacing="off" w:after="360" w:afterAutospacing="off"/>
        <w:ind w:left="4866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</w:p>
    <w:p xmlns:wp14="http://schemas.microsoft.com/office/word/2010/wordml" w:rsidP="03452029" wp14:paraId="5478F191" wp14:textId="3B0E6D3A">
      <w:pPr>
        <w:shd w:val="clear" w:color="auto" w:fill="FFFFFF" w:themeFill="background1"/>
        <w:spacing w:before="0" w:beforeAutospacing="off" w:after="360" w:afterAutospacing="off"/>
        <w:ind w:left="4866"/>
        <w:jc w:val="center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3A3A3A" w:themeColor="background2" w:themeTint="FF" w:themeShade="40"/>
          <w:sz w:val="24"/>
          <w:szCs w:val="24"/>
          <w:lang w:val="fr-FR"/>
        </w:rPr>
      </w:pPr>
    </w:p>
    <w:p xmlns:wp14="http://schemas.microsoft.com/office/word/2010/wordml" wp14:paraId="1BA99B81" wp14:textId="7377186D"/>
    <w:p xmlns:wp14="http://schemas.microsoft.com/office/word/2010/wordml" wp14:paraId="3BFEFB25" wp14:textId="6750FB74"/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9">
    <w:nsid w:val="7da8d02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2e8b394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2e5ecc5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31452d1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5fce9cb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2dba22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878084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143361a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141c15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D131139"/>
    <w:rsid w:val="03452029"/>
    <w:rsid w:val="7D131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4DD8C4"/>
  <w15:chartTrackingRefBased/>
  <w15:docId w15:val="{860F49C8-12BE-4E43-9ECE-59B3757E049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4"/>
        <w:szCs w:val="24"/>
        <w:lang w:val="fr-FR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ing2">
    <w:uiPriority w:val="9"/>
    <w:name w:val="heading 2"/>
    <w:basedOn w:val="Normal"/>
    <w:next w:val="Normal"/>
    <w:unhideWhenUsed/>
    <w:qFormat/>
    <w:rsid w:val="03452029"/>
    <w:rPr>
      <w:rFonts w:ascii="Aptos Display" w:hAnsi="Aptos Display" w:eastAsia="" w:cs="" w:asciiTheme="majorAscii" w:hAnsiTheme="majorAscii" w:eastAsiaTheme="majorEastAsia" w:cstheme="majorBidi"/>
      <w:color w:val="0F4761" w:themeColor="accent1" w:themeTint="FF" w:themeShade="BF"/>
      <w:sz w:val="32"/>
      <w:szCs w:val="32"/>
    </w:rPr>
    <w:pPr>
      <w:keepNext w:val="1"/>
      <w:keepLines w:val="1"/>
      <w:spacing w:before="160" w:after="80"/>
      <w:outlineLvl w:val="1"/>
    </w:pPr>
  </w:style>
  <w:style w:type="paragraph" w:styleId="Heading3">
    <w:uiPriority w:val="9"/>
    <w:name w:val="heading 3"/>
    <w:basedOn w:val="Normal"/>
    <w:next w:val="Normal"/>
    <w:unhideWhenUsed/>
    <w:qFormat/>
    <w:rsid w:val="03452029"/>
    <w:rPr>
      <w:rFonts w:eastAsia="" w:cs="" w:eastAsiaTheme="majorEastAsia" w:cstheme="majorBidi"/>
      <w:color w:val="0F4761" w:themeColor="accent1" w:themeTint="FF" w:themeShade="BF"/>
      <w:sz w:val="28"/>
      <w:szCs w:val="28"/>
    </w:rPr>
    <w:pPr>
      <w:keepNext w:val="1"/>
      <w:keepLines w:val="1"/>
      <w:spacing w:before="160" w:after="80"/>
      <w:outlineLvl w:val="2"/>
    </w:pPr>
  </w:style>
  <w:style w:type="paragraph" w:styleId="Heading4">
    <w:uiPriority w:val="9"/>
    <w:name w:val="heading 4"/>
    <w:basedOn w:val="Normal"/>
    <w:next w:val="Normal"/>
    <w:unhideWhenUsed/>
    <w:qFormat/>
    <w:rsid w:val="03452029"/>
    <w:rPr>
      <w:rFonts w:eastAsia="" w:cs="" w:eastAsiaTheme="majorEastAsia" w:cstheme="majorBidi"/>
      <w:i w:val="1"/>
      <w:iCs w:val="1"/>
      <w:color w:val="0F4761" w:themeColor="accent1" w:themeTint="FF" w:themeShade="BF"/>
    </w:rPr>
    <w:pPr>
      <w:keepNext w:val="1"/>
      <w:keepLines w:val="1"/>
      <w:spacing w:before="80" w:after="40"/>
      <w:outlineLvl w:val="3"/>
    </w:pPr>
  </w:style>
  <w:style w:type="paragraph" w:styleId="ListParagraph">
    <w:uiPriority w:val="34"/>
    <w:name w:val="List Paragraph"/>
    <w:basedOn w:val="Normal"/>
    <w:qFormat/>
    <w:rsid w:val="03452029"/>
    <w:pPr>
      <w:spacing/>
      <w:ind w:left="720"/>
      <w:contextualSpacing/>
    </w:pPr>
  </w:style>
  <w:style w:type="character" w:styleId="Hyperlink">
    <w:uiPriority w:val="99"/>
    <w:name w:val="Hyperlink"/>
    <w:basedOn w:val="DefaultParagraphFont"/>
    <w:unhideWhenUsed/>
    <w:rsid w:val="03452029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hyperlink" Target="https://catalogue.bnf.fr/ark:/12148/cb47395209p" TargetMode="External" Id="R2de7b2ad2de24255" /><Relationship Type="http://schemas.openxmlformats.org/officeDocument/2006/relationships/hyperlink" Target="https://catalogue.bnf.fr/ark:/12148/cb47502657d" TargetMode="External" Id="R17ccae14ebc24b37" /><Relationship Type="http://schemas.openxmlformats.org/officeDocument/2006/relationships/hyperlink" Target="https://catalogue.bnf.fr/ark:/12148/cb47509761m" TargetMode="External" Id="R69264210dbb3436d" /><Relationship Type="http://schemas.openxmlformats.org/officeDocument/2006/relationships/hyperlink" Target="https://catalogue.bnf.fr/ark:/12148/cb47358248g" TargetMode="External" Id="R7a45bfac11ce4078" /><Relationship Type="http://schemas.openxmlformats.org/officeDocument/2006/relationships/hyperlink" Target="https://catalogue.bnf.fr/ark:/12148/cb474222802" TargetMode="External" Id="R584b796b684041a3" /><Relationship Type="http://schemas.openxmlformats.org/officeDocument/2006/relationships/hyperlink" Target="https://catalogue.bnf.fr/ark:/12148/cb47502349z" TargetMode="External" Id="R1c008c744daa4df0" /><Relationship Type="http://schemas.openxmlformats.org/officeDocument/2006/relationships/hyperlink" Target="https://catalogue.bnf.fr/ark:/12148/cb47426922s" TargetMode="External" Id="R338ae6c36f744bb9" /><Relationship Type="http://schemas.openxmlformats.org/officeDocument/2006/relationships/hyperlink" Target="https://catalogue.bnf.fr/ark:/12148/cb473508962" TargetMode="External" Id="R1a17dd96e00848f3" /><Relationship Type="http://schemas.openxmlformats.org/officeDocument/2006/relationships/hyperlink" Target="https://catalogue.bnf.fr/ark:/12148/cb47358684f" TargetMode="External" Id="R828a51dc570c4e99" /><Relationship Type="http://schemas.openxmlformats.org/officeDocument/2006/relationships/hyperlink" Target="https://catalogue.bnf.fr/ark:/12148/cb47327026r" TargetMode="External" Id="Rf3ab2e16f38d4eaf" /><Relationship Type="http://schemas.openxmlformats.org/officeDocument/2006/relationships/hyperlink" Target="https://catalogue.bnf.fr/ark:/12148/cb47413846k" TargetMode="External" Id="R374d3ba1f9674c5a" /><Relationship Type="http://schemas.openxmlformats.org/officeDocument/2006/relationships/hyperlink" Target="https://catalogue.bnf.fr/ark:/12148/cb475115709" TargetMode="External" Id="R94e752814caa4d93" /><Relationship Type="http://schemas.openxmlformats.org/officeDocument/2006/relationships/hyperlink" Target="https://catalogue.bnf.fr/ark:/12148/cb47461256s" TargetMode="External" Id="R596e33f85ead452e" /><Relationship Type="http://schemas.openxmlformats.org/officeDocument/2006/relationships/hyperlink" Target="https://catalogue.bnf.fr/ark:/12148/cb47427019n" TargetMode="External" Id="R43105b27fd304275" /><Relationship Type="http://schemas.openxmlformats.org/officeDocument/2006/relationships/hyperlink" Target="https://catalogue.bnf.fr/ark:/12148/cb47568323z" TargetMode="External" Id="R3f45d67e703046d9" /><Relationship Type="http://schemas.openxmlformats.org/officeDocument/2006/relationships/hyperlink" Target="https://eole.avh.asso.fr/" TargetMode="External" Id="R38a6046f3d6b4a53" /><Relationship Type="http://schemas.openxmlformats.org/officeDocument/2006/relationships/numbering" Target="numbering.xml" Id="R5d0db7dda0e54890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2026-06-27T09:00:08.3894421Z</dcterms:created>
  <dcterms:modified xsi:type="dcterms:W3CDTF">2026-06-27T09:03:23.0341366Z</dcterms:modified>
  <dc:creator>VALERIE BOUYSSOU</dc:creator>
  <lastModifiedBy>VALERIE BOUYSSOU</lastModifiedBy>
</coreProperties>
</file>